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IMPROVE YOUR CREDIT REPORT = IMPROVING YOUR CREDIT SCORE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Note that your credit 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vertAlign w:val="baseline"/>
          <w:rtl w:val="0"/>
        </w:rPr>
        <w:t xml:space="preserve">report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is different from your credit 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vertAlign w:val="baseline"/>
          <w:rtl w:val="0"/>
        </w:rPr>
        <w:t xml:space="preserve">score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. Credit scores are determined by the information listed in your credit report. Until recently there was one credit score, FICO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sm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. Though not as widely used, there is now a second credit scoring service, VantageScore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sm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. The two scores differ in how they are compiled, but one thing remains the same: the higher the score the more creditworthy you are deemed. 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FICO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traditional FICO score ranges from 300 to 850, and it is marketed by Fair Isaac Corp. Generally, a FICO score of:</w: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720 + = Excellent Credit 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700 to 719 = Very Good Credit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680 to 699 = Good Credit</w:t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620 to 679 = Adequate credit, but you won’t get the best rates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Below 620 = High credit risk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average person in the United States has a FICO score of around 675.</w:t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VantageScore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VantageScore, which was developed in 2006 by the three major credit-reporting agencies, runs from 501 to 990 and each 100-point interval corresponds to a letter grade. Like your own credit score report card, Vantage scores break down as follows: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901-990 = "A" credit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801-900 = "B" credit</w:t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701-800 = "C" credit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601-700 = "D" credit</w:t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501-600 = "F" credit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HOW ARE THE SCORES CALCUATED?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specific algorithms are top secret, but here are contributing factors:</w:t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3263900</wp:posOffset>
                </wp:positionH>
                <wp:positionV relativeFrom="paragraph">
                  <wp:posOffset>63500</wp:posOffset>
                </wp:positionV>
                <wp:extent cx="2660015" cy="239014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022343" y="2591280"/>
                          <a:ext cx="2647315" cy="23774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0"/>
                        </a:gradFill>
                        <a:ln cap="flat" cmpd="sng" w="12700">
                          <a:solidFill>
                            <a:srgbClr val="FABF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FICO SCORE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35% 	Payment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30% 	Outstanding Balances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10% 	Types of Credit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15% 	Length of Credit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10% 	Recent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3263900</wp:posOffset>
                </wp:positionH>
                <wp:positionV relativeFrom="paragraph">
                  <wp:posOffset>63500</wp:posOffset>
                </wp:positionV>
                <wp:extent cx="2660015" cy="239014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0015" cy="23901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63500</wp:posOffset>
                </wp:positionV>
                <wp:extent cx="2702560" cy="239014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001070" y="2591280"/>
                          <a:ext cx="2689860" cy="23774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0"/>
                        </a:gradFill>
                        <a:ln cap="flat" cmpd="sng" w="12700">
                          <a:solidFill>
                            <a:srgbClr val="FABF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VANTAGE SCORE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32% 	Payment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23% 	Utilization of Credit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15% 	Credit Balances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13% 	Credit Length of Credit History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10% 	Recent Credit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7% 	Available Credit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63500</wp:posOffset>
                </wp:positionV>
                <wp:extent cx="2702560" cy="239014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2560" cy="23901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To access your credit scores:</w:t>
      </w:r>
    </w:p>
    <w:p w:rsidR="00000000" w:rsidDel="00000000" w:rsidP="00000000" w:rsidRDefault="00000000" w:rsidRPr="00000000" w14:paraId="0000002B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FICO</w:t>
        <w:tab/>
        <w:tab/>
        <w:tab/>
        <w:tab/>
        <w:tab/>
        <w:tab/>
        <w:tab/>
        <w:t xml:space="preserve">VantageScore</w:t>
      </w:r>
    </w:p>
    <w:p w:rsidR="00000000" w:rsidDel="00000000" w:rsidP="00000000" w:rsidRDefault="00000000" w:rsidRPr="00000000" w14:paraId="0000002C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www.myfico.com</w:t>
        <w:tab/>
        <w:tab/>
        <w:tab/>
        <w:tab/>
        <w:tab/>
        <w:t xml:space="preserve">www.vantagescore.com</w:t>
      </w:r>
    </w:p>
    <w:p w:rsidR="00000000" w:rsidDel="00000000" w:rsidP="00000000" w:rsidRDefault="00000000" w:rsidRPr="00000000" w14:paraId="0000002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If you don’t want to pay to find out your credit score, you can use the estimator available online at www.myfico.com/ficocreditscoreestimator/. </w:t>
      </w:r>
    </w:p>
    <w:p w:rsidR="00000000" w:rsidDel="00000000" w:rsidP="00000000" w:rsidRDefault="00000000" w:rsidRPr="00000000" w14:paraId="0000003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CHECKLIST: EIGHT STEPS TO A BETTER CREDIT SCORE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So you’ve accessed your credit report and credit score, and you’re not happy with the results? Try these steps.</w:t>
      </w:r>
    </w:p>
    <w:p w:rsidR="00000000" w:rsidDel="00000000" w:rsidP="00000000" w:rsidRDefault="00000000" w:rsidRPr="00000000" w14:paraId="0000003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Out with the old</w:t>
      </w:r>
    </w:p>
    <w:p w:rsidR="00000000" w:rsidDel="00000000" w:rsidP="00000000" w:rsidRDefault="00000000" w:rsidRPr="00000000" w14:paraId="0000003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Negative credit stays on your report for 7-10 years. If old, negative information is still listed on your credit report, dispute it through the credit-reporting agency that issued the report. For example, go to </w:t>
      </w: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vertAlign w:val="baseline"/>
            <w:rtl w:val="0"/>
          </w:rPr>
          <w:t xml:space="preserve">www.experian.com/disputes/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Decrease the debt-to-credit ratio</w:t>
      </w:r>
    </w:p>
    <w:p w:rsidR="00000000" w:rsidDel="00000000" w:rsidP="00000000" w:rsidRDefault="00000000" w:rsidRPr="00000000" w14:paraId="0000003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By reducing new charges and paying off existing debt in a timely manner, you decrease the amount of money you owe but not the amount available to you. That’s the debt-to-credit ratio, and lowering that number raises your score.</w:t>
      </w:r>
    </w:p>
    <w:p w:rsidR="00000000" w:rsidDel="00000000" w:rsidP="00000000" w:rsidRDefault="00000000" w:rsidRPr="00000000" w14:paraId="0000003E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Don’t cancel cards</w:t>
      </w:r>
    </w:p>
    <w:p w:rsidR="00000000" w:rsidDel="00000000" w:rsidP="00000000" w:rsidRDefault="00000000" w:rsidRPr="00000000" w14:paraId="0000004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Closing unused or seldom-used accounts without paying down other debt raises your debt-to-credit ratio. You may appear closer to being “maxed out.”</w:t>
      </w:r>
    </w:p>
    <w:p w:rsidR="00000000" w:rsidDel="00000000" w:rsidP="00000000" w:rsidRDefault="00000000" w:rsidRPr="00000000" w14:paraId="0000004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Kept the oldest cards</w:t>
      </w:r>
    </w:p>
    <w:p w:rsidR="00000000" w:rsidDel="00000000" w:rsidP="00000000" w:rsidRDefault="00000000" w:rsidRPr="00000000" w14:paraId="0000004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If you do close accounts, close the ones opened most recently and keep the cards you’ve been carrying longest.</w:t>
      </w:r>
    </w:p>
    <w:p w:rsidR="00000000" w:rsidDel="00000000" w:rsidP="00000000" w:rsidRDefault="00000000" w:rsidRPr="00000000" w14:paraId="0000004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Add accounts</w:t>
      </w:r>
    </w:p>
    <w:p w:rsidR="00000000" w:rsidDel="00000000" w:rsidP="00000000" w:rsidRDefault="00000000" w:rsidRPr="00000000" w14:paraId="0000004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If you have been denied credit for an “insufficient” or “thin” credit file and you have credit accounts that are not on your report, add them.</w:t>
      </w:r>
    </w:p>
    <w:p w:rsidR="00000000" w:rsidDel="00000000" w:rsidP="00000000" w:rsidRDefault="00000000" w:rsidRPr="00000000" w14:paraId="0000004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Pay off balances </w:t>
      </w:r>
    </w:p>
    <w:p w:rsidR="00000000" w:rsidDel="00000000" w:rsidP="00000000" w:rsidRDefault="00000000" w:rsidRPr="00000000" w14:paraId="0000004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Start with smaller balances first and pay them off. </w:t>
      </w:r>
    </w:p>
    <w:p w:rsidR="00000000" w:rsidDel="00000000" w:rsidP="00000000" w:rsidRDefault="00000000" w:rsidRPr="00000000" w14:paraId="0000004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Make payments on time</w:t>
      </w:r>
    </w:p>
    <w:p w:rsidR="00000000" w:rsidDel="00000000" w:rsidP="00000000" w:rsidRDefault="00000000" w:rsidRPr="00000000" w14:paraId="0000005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Your payment history and how quickly you make your payments is the biggest factor when scoring credit. Forget the grace period, make payments before the due date.</w:t>
      </w:r>
    </w:p>
    <w:p w:rsidR="00000000" w:rsidDel="00000000" w:rsidP="00000000" w:rsidRDefault="00000000" w:rsidRPr="00000000" w14:paraId="0000005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</w:t>
        <w:tab/>
        <w:t xml:space="preserve">Move the big balance around</w:t>
      </w:r>
    </w:p>
    <w:p w:rsidR="00000000" w:rsidDel="00000000" w:rsidP="00000000" w:rsidRDefault="00000000" w:rsidRPr="00000000" w14:paraId="0000005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Transfer the balance for a nearly-maxed-out card and spread it out evenly over a few cards, then make the payments on time.</w:t>
      </w:r>
    </w:p>
    <w:p w:rsidR="00000000" w:rsidDel="00000000" w:rsidP="00000000" w:rsidRDefault="00000000" w:rsidRPr="00000000" w14:paraId="0000005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For a detailed list, check out the Federal Trade Commission’s “Building a Better Credit Report” site at www.ftc.gov/bcp/edu/pubs/consumer/credit/cre03.shtm.</w:t>
      </w:r>
    </w:p>
    <w:p w:rsidR="00000000" w:rsidDel="00000000" w:rsidP="00000000" w:rsidRDefault="00000000" w:rsidRPr="00000000" w14:paraId="0000005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http://www.experian.com/disput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